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D1" w:rsidRDefault="002366D1" w:rsidP="00526148">
      <w:pPr>
        <w:spacing w:after="0" w:line="240" w:lineRule="auto"/>
        <w:ind w:left="360" w:right="-334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2366D1" w:rsidRDefault="002366D1" w:rsidP="00526148">
      <w:pPr>
        <w:spacing w:after="0" w:line="240" w:lineRule="auto"/>
        <w:ind w:left="360" w:right="-334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2366D1" w:rsidRDefault="002366D1" w:rsidP="00526148">
      <w:pPr>
        <w:spacing w:after="0" w:line="240" w:lineRule="auto"/>
        <w:ind w:left="360" w:right="-334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526148" w:rsidRPr="002422FD" w:rsidRDefault="00526148" w:rsidP="00526148">
      <w:pPr>
        <w:spacing w:after="0" w:line="240" w:lineRule="auto"/>
        <w:ind w:left="360" w:right="-334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422FD">
        <w:rPr>
          <w:rFonts w:ascii="Times New Roman" w:hAnsi="Times New Roman" w:cs="Times New Roman"/>
          <w:iCs/>
          <w:sz w:val="24"/>
          <w:szCs w:val="24"/>
        </w:rPr>
        <w:t>GOVERNMENT OF INDIA</w:t>
      </w:r>
    </w:p>
    <w:p w:rsidR="00526148" w:rsidRPr="002422FD" w:rsidRDefault="00526148" w:rsidP="00526148">
      <w:pPr>
        <w:spacing w:after="0" w:line="240" w:lineRule="auto"/>
        <w:ind w:left="360" w:right="-334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422FD">
        <w:rPr>
          <w:rFonts w:ascii="Times New Roman" w:hAnsi="Times New Roman" w:cs="Times New Roman"/>
          <w:iCs/>
          <w:sz w:val="24"/>
          <w:szCs w:val="24"/>
        </w:rPr>
        <w:t>MINISTRY OF AGRICULTURE</w:t>
      </w:r>
    </w:p>
    <w:p w:rsidR="00526148" w:rsidRPr="002422FD" w:rsidRDefault="00526148" w:rsidP="00526148">
      <w:pPr>
        <w:spacing w:after="0" w:line="240" w:lineRule="auto"/>
        <w:ind w:left="360" w:right="-334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422FD">
        <w:rPr>
          <w:rFonts w:ascii="Times New Roman" w:hAnsi="Times New Roman" w:cs="Times New Roman"/>
          <w:iCs/>
          <w:sz w:val="24"/>
          <w:szCs w:val="24"/>
        </w:rPr>
        <w:t>DEPARTMENT OF ANIMAL HUSBANDRY, DAIRYING AND FISHERIES</w:t>
      </w:r>
    </w:p>
    <w:p w:rsidR="00526148" w:rsidRPr="002422FD" w:rsidRDefault="00526148" w:rsidP="00526148">
      <w:pPr>
        <w:spacing w:after="0" w:line="240" w:lineRule="auto"/>
        <w:ind w:left="360" w:right="-33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422FD">
        <w:rPr>
          <w:rFonts w:ascii="Times New Roman" w:hAnsi="Times New Roman" w:cs="Times New Roman"/>
          <w:b/>
          <w:iCs/>
          <w:sz w:val="24"/>
          <w:szCs w:val="24"/>
        </w:rPr>
        <w:t>LOK SABHA</w:t>
      </w:r>
    </w:p>
    <w:p w:rsidR="00526148" w:rsidRPr="002422FD" w:rsidRDefault="00526148" w:rsidP="00526148">
      <w:pPr>
        <w:spacing w:after="0" w:line="240" w:lineRule="auto"/>
        <w:ind w:left="360" w:right="-334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422FD">
        <w:rPr>
          <w:rFonts w:ascii="Times New Roman" w:hAnsi="Times New Roman" w:cs="Times New Roman"/>
          <w:iCs/>
          <w:sz w:val="24"/>
          <w:szCs w:val="24"/>
        </w:rPr>
        <w:t>UNSTARRED QUESTION NO.</w:t>
      </w:r>
      <w:r>
        <w:rPr>
          <w:rFonts w:ascii="Times New Roman" w:hAnsi="Times New Roman" w:cs="Times New Roman"/>
          <w:iCs/>
          <w:sz w:val="24"/>
          <w:szCs w:val="24"/>
        </w:rPr>
        <w:t>2242</w:t>
      </w:r>
    </w:p>
    <w:p w:rsidR="00526148" w:rsidRPr="002422FD" w:rsidRDefault="00526148" w:rsidP="00526148">
      <w:pPr>
        <w:spacing w:after="0" w:line="240" w:lineRule="auto"/>
        <w:ind w:left="360" w:right="-334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422FD">
        <w:rPr>
          <w:rFonts w:ascii="Times New Roman" w:hAnsi="Times New Roman" w:cs="Times New Roman"/>
          <w:iCs/>
          <w:sz w:val="24"/>
          <w:szCs w:val="24"/>
        </w:rPr>
        <w:t xml:space="preserve">TO BE ANSWERED ON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10</w:t>
      </w:r>
      <w:r w:rsidR="00183B47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TH </w:t>
      </w:r>
      <w:r>
        <w:rPr>
          <w:rFonts w:ascii="Times New Roman" w:hAnsi="Times New Roman" w:cs="Times New Roman"/>
          <w:iCs/>
          <w:sz w:val="24"/>
          <w:szCs w:val="24"/>
        </w:rPr>
        <w:t xml:space="preserve"> MARCH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2422FD">
        <w:rPr>
          <w:rFonts w:ascii="Times New Roman" w:hAnsi="Times New Roman" w:cs="Times New Roman"/>
          <w:iCs/>
          <w:sz w:val="24"/>
          <w:szCs w:val="24"/>
        </w:rPr>
        <w:t xml:space="preserve"> 2015</w:t>
      </w:r>
    </w:p>
    <w:p w:rsidR="00526148" w:rsidRPr="002422FD" w:rsidRDefault="00526148" w:rsidP="00526148">
      <w:pPr>
        <w:spacing w:after="0" w:line="240" w:lineRule="auto"/>
        <w:ind w:left="360" w:right="-334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526148" w:rsidRPr="002422FD" w:rsidRDefault="00526148" w:rsidP="00526148">
      <w:pPr>
        <w:spacing w:after="0" w:line="240" w:lineRule="auto"/>
        <w:ind w:left="360" w:right="-334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526148" w:rsidRPr="002422FD" w:rsidRDefault="00183B47" w:rsidP="00526148">
      <w:pPr>
        <w:spacing w:after="0" w:line="240" w:lineRule="auto"/>
        <w:ind w:left="360" w:right="-33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WELFARE OF FISHERMEN</w:t>
      </w:r>
    </w:p>
    <w:p w:rsidR="00526148" w:rsidRPr="002422FD" w:rsidRDefault="00526148" w:rsidP="00526148">
      <w:pPr>
        <w:spacing w:after="0" w:line="240" w:lineRule="auto"/>
        <w:ind w:left="360" w:right="-334"/>
        <w:rPr>
          <w:rFonts w:ascii="Times New Roman" w:hAnsi="Times New Roman" w:cs="Times New Roman"/>
          <w:iCs/>
          <w:sz w:val="24"/>
          <w:szCs w:val="24"/>
        </w:rPr>
      </w:pPr>
    </w:p>
    <w:p w:rsidR="00526148" w:rsidRPr="002422FD" w:rsidRDefault="00526148" w:rsidP="00526148">
      <w:pPr>
        <w:spacing w:after="0" w:line="240" w:lineRule="auto"/>
        <w:ind w:left="360" w:right="-334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22F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2242</w:t>
      </w:r>
      <w:r w:rsidRPr="002422F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  </w:t>
      </w:r>
      <w:proofErr w:type="gramStart"/>
      <w:r w:rsidRPr="002422FD">
        <w:rPr>
          <w:rFonts w:ascii="Times New Roman" w:hAnsi="Times New Roman" w:cs="Times New Roman"/>
          <w:b/>
          <w:bCs/>
          <w:iCs/>
          <w:sz w:val="24"/>
          <w:szCs w:val="24"/>
        </w:rPr>
        <w:t>SHRI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MATI  POONAM</w:t>
      </w:r>
      <w:proofErr w:type="gram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MAHAJAN</w:t>
      </w:r>
      <w:r w:rsidRPr="002422FD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526148" w:rsidRPr="002422FD" w:rsidRDefault="00526148" w:rsidP="00526148">
      <w:pPr>
        <w:spacing w:after="0" w:line="240" w:lineRule="auto"/>
        <w:ind w:left="360" w:right="-334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22F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</w:t>
      </w:r>
    </w:p>
    <w:p w:rsidR="00526148" w:rsidRPr="002422FD" w:rsidRDefault="00526148" w:rsidP="00526148">
      <w:pPr>
        <w:spacing w:after="0" w:line="240" w:lineRule="auto"/>
        <w:ind w:left="360" w:right="-334"/>
        <w:rPr>
          <w:rFonts w:ascii="Times New Roman" w:hAnsi="Times New Roman" w:cs="Times New Roman"/>
          <w:iCs/>
          <w:sz w:val="24"/>
          <w:szCs w:val="24"/>
        </w:rPr>
      </w:pPr>
    </w:p>
    <w:p w:rsidR="00AC10C1" w:rsidRDefault="00526148" w:rsidP="00AC10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22FD">
        <w:rPr>
          <w:rFonts w:ascii="Times New Roman" w:hAnsi="Times New Roman" w:cs="Times New Roman"/>
          <w:iCs/>
          <w:sz w:val="24"/>
          <w:szCs w:val="24"/>
        </w:rPr>
        <w:t xml:space="preserve">        Will the Minister of AGRICULTURE</w:t>
      </w:r>
      <w:r w:rsidR="00AC10C1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Pr="002422F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C10C1">
        <w:rPr>
          <w:rFonts w:ascii="Times New Roman" w:hAnsi="Times New Roman"/>
          <w:sz w:val="24"/>
          <w:szCs w:val="24"/>
          <w:cs/>
          <w:lang w:bidi="hi-IN"/>
        </w:rPr>
        <w:t>कृषि</w:t>
      </w:r>
      <w:r w:rsidR="00AC10C1">
        <w:rPr>
          <w:rFonts w:ascii="Times New Roman" w:hAnsi="Times New Roman" w:cs="Times New Roman"/>
          <w:sz w:val="24"/>
          <w:szCs w:val="24"/>
          <w:rtl/>
          <w:cs/>
          <w:lang w:bidi="hi-IN"/>
        </w:rPr>
        <w:t xml:space="preserve"> </w:t>
      </w:r>
      <w:r w:rsidR="00AC10C1">
        <w:rPr>
          <w:rFonts w:ascii="Times New Roman" w:hAnsi="Times New Roman"/>
          <w:sz w:val="24"/>
          <w:szCs w:val="24"/>
          <w:cs/>
          <w:lang w:bidi="hi-IN"/>
        </w:rPr>
        <w:t>मंत्री</w:t>
      </w:r>
    </w:p>
    <w:p w:rsidR="00526148" w:rsidRPr="002422FD" w:rsidRDefault="00526148" w:rsidP="00526148">
      <w:pPr>
        <w:spacing w:after="0" w:line="240" w:lineRule="auto"/>
        <w:ind w:left="360" w:right="-334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2422FD">
        <w:rPr>
          <w:rFonts w:ascii="Times New Roman" w:hAnsi="Times New Roman" w:cs="Times New Roman"/>
          <w:iCs/>
          <w:sz w:val="24"/>
          <w:szCs w:val="24"/>
        </w:rPr>
        <w:t>be</w:t>
      </w:r>
      <w:proofErr w:type="gramEnd"/>
      <w:r w:rsidRPr="002422FD">
        <w:rPr>
          <w:rFonts w:ascii="Times New Roman" w:hAnsi="Times New Roman" w:cs="Times New Roman"/>
          <w:iCs/>
          <w:sz w:val="24"/>
          <w:szCs w:val="24"/>
        </w:rPr>
        <w:t xml:space="preserve"> pleased to state:</w:t>
      </w:r>
    </w:p>
    <w:p w:rsidR="00526148" w:rsidRDefault="00526148" w:rsidP="00526148">
      <w:pPr>
        <w:pStyle w:val="BodyTextIndent3"/>
        <w:tabs>
          <w:tab w:val="left" w:pos="90"/>
        </w:tabs>
        <w:spacing w:after="0"/>
        <w:ind w:left="360" w:right="-334" w:firstLine="0"/>
        <w:jc w:val="center"/>
        <w:rPr>
          <w:bCs/>
          <w:i w:val="0"/>
          <w:iCs/>
          <w:sz w:val="24"/>
          <w:szCs w:val="24"/>
        </w:rPr>
      </w:pPr>
    </w:p>
    <w:p w:rsidR="00526148" w:rsidRDefault="00526148" w:rsidP="005261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DD2">
        <w:rPr>
          <w:rFonts w:ascii="Times New Roman" w:hAnsi="Times New Roman" w:cs="Times New Roman"/>
          <w:sz w:val="24"/>
          <w:szCs w:val="24"/>
        </w:rPr>
        <w:t xml:space="preserve">whether the Government is implementing a scheme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D52DD2">
        <w:rPr>
          <w:rFonts w:ascii="Times New Roman" w:hAnsi="Times New Roman" w:cs="Times New Roman"/>
          <w:sz w:val="24"/>
          <w:szCs w:val="24"/>
        </w:rPr>
        <w:t xml:space="preserve">welfare of fishermen in Maharashtra; </w:t>
      </w:r>
    </w:p>
    <w:p w:rsidR="00526148" w:rsidRPr="00D52DD2" w:rsidRDefault="00526148" w:rsidP="0052614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148" w:rsidRDefault="00526148" w:rsidP="005261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DD2">
        <w:rPr>
          <w:rFonts w:ascii="Times New Roman" w:hAnsi="Times New Roman" w:cs="Times New Roman"/>
          <w:sz w:val="24"/>
          <w:szCs w:val="24"/>
        </w:rPr>
        <w:t xml:space="preserve">if so, the details thereof; and </w:t>
      </w:r>
    </w:p>
    <w:p w:rsidR="00526148" w:rsidRPr="00D52DD2" w:rsidRDefault="00526148" w:rsidP="0052614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148" w:rsidRPr="00D52DD2" w:rsidRDefault="00526148" w:rsidP="005261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2DD2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D52DD2">
        <w:rPr>
          <w:rFonts w:ascii="Times New Roman" w:hAnsi="Times New Roman" w:cs="Times New Roman"/>
          <w:sz w:val="24"/>
          <w:szCs w:val="24"/>
        </w:rPr>
        <w:t xml:space="preserve"> details of the benefits accrued to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D52DD2">
        <w:rPr>
          <w:rFonts w:ascii="Times New Roman" w:hAnsi="Times New Roman" w:cs="Times New Roman"/>
          <w:sz w:val="24"/>
          <w:szCs w:val="24"/>
        </w:rPr>
        <w:t>fishermen and the expenditure incurred by the Government for the same during the last three years and current year, year and component/benefit-wise?</w:t>
      </w:r>
    </w:p>
    <w:p w:rsidR="00526148" w:rsidRPr="002422FD" w:rsidRDefault="00526148" w:rsidP="00526148">
      <w:pPr>
        <w:pStyle w:val="BodyTextIndent3"/>
        <w:tabs>
          <w:tab w:val="left" w:pos="90"/>
        </w:tabs>
        <w:spacing w:after="0"/>
        <w:ind w:left="360" w:right="-334" w:firstLine="0"/>
        <w:jc w:val="center"/>
        <w:rPr>
          <w:bCs/>
          <w:i w:val="0"/>
          <w:iCs/>
          <w:sz w:val="24"/>
          <w:szCs w:val="24"/>
        </w:rPr>
      </w:pPr>
    </w:p>
    <w:p w:rsidR="00526148" w:rsidRPr="002422FD" w:rsidRDefault="00526148" w:rsidP="00526148">
      <w:pPr>
        <w:pStyle w:val="BodyTextIndent3"/>
        <w:tabs>
          <w:tab w:val="left" w:pos="90"/>
        </w:tabs>
        <w:spacing w:after="0"/>
        <w:ind w:left="360" w:right="-334" w:firstLine="0"/>
        <w:jc w:val="center"/>
        <w:rPr>
          <w:b/>
          <w:i w:val="0"/>
          <w:iCs/>
          <w:sz w:val="24"/>
          <w:szCs w:val="24"/>
        </w:rPr>
      </w:pPr>
      <w:r w:rsidRPr="002422FD">
        <w:rPr>
          <w:b/>
          <w:i w:val="0"/>
          <w:iCs/>
          <w:sz w:val="24"/>
          <w:szCs w:val="24"/>
        </w:rPr>
        <w:t>ANSWER</w:t>
      </w:r>
    </w:p>
    <w:p w:rsidR="00526148" w:rsidRPr="002422FD" w:rsidRDefault="00526148" w:rsidP="00526148">
      <w:pPr>
        <w:pStyle w:val="BodyTextIndent3"/>
        <w:tabs>
          <w:tab w:val="left" w:pos="90"/>
        </w:tabs>
        <w:spacing w:after="0"/>
        <w:ind w:left="360" w:right="-334" w:firstLine="0"/>
        <w:jc w:val="left"/>
        <w:rPr>
          <w:b/>
          <w:i w:val="0"/>
          <w:iCs/>
          <w:sz w:val="24"/>
          <w:szCs w:val="24"/>
        </w:rPr>
      </w:pPr>
    </w:p>
    <w:p w:rsidR="00526148" w:rsidRPr="002422FD" w:rsidRDefault="00526148" w:rsidP="00183B47">
      <w:pPr>
        <w:pStyle w:val="BodyTextIndent3"/>
        <w:tabs>
          <w:tab w:val="left" w:pos="90"/>
        </w:tabs>
        <w:spacing w:after="0"/>
        <w:ind w:left="360" w:right="-334" w:firstLine="0"/>
        <w:jc w:val="center"/>
        <w:rPr>
          <w:b/>
          <w:i w:val="0"/>
          <w:iCs/>
          <w:sz w:val="24"/>
          <w:szCs w:val="24"/>
        </w:rPr>
      </w:pPr>
      <w:r w:rsidRPr="002422FD">
        <w:rPr>
          <w:b/>
          <w:i w:val="0"/>
          <w:iCs/>
          <w:sz w:val="24"/>
          <w:szCs w:val="24"/>
        </w:rPr>
        <w:t>THE MINISTER OF STATE FOR AGRICULTURE</w:t>
      </w:r>
    </w:p>
    <w:p w:rsidR="00526148" w:rsidRPr="002422FD" w:rsidRDefault="00526148" w:rsidP="00526148">
      <w:pPr>
        <w:pStyle w:val="BodyTextIndent3"/>
        <w:tabs>
          <w:tab w:val="left" w:pos="90"/>
        </w:tabs>
        <w:spacing w:after="0"/>
        <w:ind w:left="360" w:right="-334" w:firstLine="0"/>
        <w:jc w:val="right"/>
        <w:rPr>
          <w:b/>
          <w:i w:val="0"/>
          <w:iCs/>
          <w:sz w:val="24"/>
          <w:szCs w:val="24"/>
        </w:rPr>
      </w:pPr>
    </w:p>
    <w:p w:rsidR="00526148" w:rsidRPr="002422FD" w:rsidRDefault="00526148" w:rsidP="00526148">
      <w:pPr>
        <w:spacing w:after="0" w:line="240" w:lineRule="auto"/>
        <w:ind w:left="4680" w:right="-334" w:firstLine="36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422FD">
        <w:rPr>
          <w:rFonts w:ascii="Times New Roman" w:hAnsi="Times New Roman" w:cs="Times New Roman"/>
          <w:b/>
          <w:iCs/>
          <w:sz w:val="24"/>
          <w:szCs w:val="24"/>
        </w:rPr>
        <w:t>(DR.SANJEEV KUMAR BALYAN</w:t>
      </w:r>
      <w:r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:rsidR="00526148" w:rsidRPr="002422FD" w:rsidRDefault="00526148" w:rsidP="00526148">
      <w:pPr>
        <w:spacing w:after="0" w:line="240" w:lineRule="auto"/>
        <w:ind w:left="360" w:right="-334"/>
        <w:jc w:val="right"/>
        <w:rPr>
          <w:rFonts w:ascii="Times New Roman" w:hAnsi="Times New Roman" w:cs="Times New Roman"/>
          <w:b/>
          <w:iCs/>
          <w:sz w:val="24"/>
          <w:szCs w:val="24"/>
        </w:rPr>
      </w:pPr>
    </w:p>
    <w:p w:rsidR="00526148" w:rsidRDefault="00526148" w:rsidP="005261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2FD">
        <w:rPr>
          <w:rFonts w:ascii="Times New Roman" w:hAnsi="Times New Roman" w:cs="Times New Roman"/>
          <w:bCs/>
          <w:iCs/>
          <w:sz w:val="24"/>
          <w:szCs w:val="24"/>
        </w:rPr>
        <w:t>(</w:t>
      </w:r>
      <w:proofErr w:type="gramStart"/>
      <w:r w:rsidRPr="002422FD">
        <w:rPr>
          <w:rFonts w:ascii="Times New Roman" w:hAnsi="Times New Roman" w:cs="Times New Roman"/>
          <w:bCs/>
          <w:iCs/>
          <w:sz w:val="24"/>
          <w:szCs w:val="24"/>
        </w:rPr>
        <w:t>a</w:t>
      </w:r>
      <w:proofErr w:type="gramEnd"/>
      <w:r w:rsidRPr="002422FD"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iCs/>
          <w:sz w:val="24"/>
          <w:szCs w:val="24"/>
        </w:rPr>
        <w:t>and (b)</w:t>
      </w:r>
      <w:r w:rsidRPr="002422FD">
        <w:rPr>
          <w:rFonts w:ascii="Times New Roman" w:hAnsi="Times New Roman" w:cs="Times New Roman"/>
          <w:bCs/>
          <w:iCs/>
          <w:sz w:val="24"/>
          <w:szCs w:val="24"/>
        </w:rPr>
        <w:t xml:space="preserve"> :</w:t>
      </w:r>
      <w:r w:rsidRPr="002422FD"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Yes.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Madam.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422FD">
        <w:rPr>
          <w:rFonts w:ascii="Times New Roman" w:hAnsi="Times New Roman" w:cs="Times New Roman"/>
          <w:iCs/>
          <w:sz w:val="24"/>
          <w:szCs w:val="24"/>
        </w:rPr>
        <w:t xml:space="preserve">The </w:t>
      </w:r>
      <w:r>
        <w:rPr>
          <w:rFonts w:ascii="Times New Roman" w:hAnsi="Times New Roman" w:cs="Times New Roman"/>
          <w:iCs/>
          <w:sz w:val="24"/>
          <w:szCs w:val="24"/>
        </w:rPr>
        <w:t xml:space="preserve">Ministry of Agriculture, Department of Animal Husbandry, Dairying and Fisheries is implementing a Central Sector Scheme “National Scheme of Welfare of Fishermen” for welfare of fishermen in the country including Maharashtra. </w:t>
      </w:r>
      <w:r w:rsidRPr="00D00AE2">
        <w:rPr>
          <w:rFonts w:ascii="Times New Roman" w:hAnsi="Times New Roman" w:cs="Times New Roman"/>
          <w:sz w:val="24"/>
          <w:szCs w:val="24"/>
        </w:rPr>
        <w:t xml:space="preserve">The scheme has </w:t>
      </w:r>
      <w:r>
        <w:rPr>
          <w:rFonts w:ascii="Times New Roman" w:hAnsi="Times New Roman" w:cs="Times New Roman"/>
          <w:sz w:val="24"/>
          <w:szCs w:val="24"/>
        </w:rPr>
        <w:t>four main components namely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Development of Model Fishermen Villages, (ii) Group Accident Personal Insurance to Active Fishermen, (iii) Saving-cum-Relief and </w:t>
      </w:r>
      <w:proofErr w:type="gramStart"/>
      <w:r>
        <w:rPr>
          <w:rFonts w:ascii="Times New Roman" w:hAnsi="Times New Roman" w:cs="Times New Roman"/>
          <w:sz w:val="24"/>
          <w:szCs w:val="24"/>
        </w:rPr>
        <w:t>(iv) Training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Extension. </w:t>
      </w:r>
      <w:r>
        <w:rPr>
          <w:rFonts w:ascii="Times New Roman" w:hAnsi="Times New Roman" w:cs="Times New Roman"/>
          <w:iCs/>
          <w:sz w:val="24"/>
          <w:szCs w:val="24"/>
        </w:rPr>
        <w:t xml:space="preserve">Under the scheme </w:t>
      </w:r>
      <w:r>
        <w:rPr>
          <w:rFonts w:ascii="Times New Roman" w:hAnsi="Times New Roman" w:cs="Times New Roman"/>
          <w:sz w:val="24"/>
          <w:szCs w:val="24"/>
        </w:rPr>
        <w:t xml:space="preserve">financial assistance is provided for creation of </w:t>
      </w:r>
      <w:r w:rsidRPr="00D00AE2">
        <w:rPr>
          <w:rFonts w:ascii="Times New Roman" w:hAnsi="Times New Roman" w:cs="Times New Roman"/>
          <w:sz w:val="24"/>
          <w:szCs w:val="24"/>
        </w:rPr>
        <w:t>basic amenities such as housing, drinking water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D00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00AE2">
        <w:rPr>
          <w:rFonts w:ascii="Times New Roman" w:hAnsi="Times New Roman" w:cs="Times New Roman"/>
          <w:sz w:val="24"/>
          <w:szCs w:val="24"/>
        </w:rPr>
        <w:t>ommunity hall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D00AE2">
        <w:rPr>
          <w:rFonts w:ascii="Times New Roman" w:hAnsi="Times New Roman" w:cs="Times New Roman"/>
          <w:sz w:val="24"/>
          <w:szCs w:val="24"/>
        </w:rPr>
        <w:t>for fishermen</w:t>
      </w:r>
      <w:r>
        <w:rPr>
          <w:rFonts w:ascii="Times New Roman" w:hAnsi="Times New Roman" w:cs="Times New Roman"/>
          <w:sz w:val="24"/>
          <w:szCs w:val="24"/>
        </w:rPr>
        <w:t>. Besides, the scheme also envisages i</w:t>
      </w:r>
      <w:r w:rsidRPr="00D00AE2">
        <w:rPr>
          <w:rFonts w:ascii="Times New Roman" w:hAnsi="Times New Roman" w:cs="Times New Roman"/>
          <w:sz w:val="24"/>
          <w:szCs w:val="24"/>
        </w:rPr>
        <w:t xml:space="preserve">nsurance coverage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D00AE2">
        <w:rPr>
          <w:rFonts w:ascii="Times New Roman" w:hAnsi="Times New Roman" w:cs="Times New Roman"/>
          <w:sz w:val="24"/>
          <w:szCs w:val="24"/>
        </w:rPr>
        <w:t>fishermen engaged actively in fishing</w:t>
      </w:r>
      <w:r>
        <w:rPr>
          <w:rFonts w:ascii="Times New Roman" w:hAnsi="Times New Roman" w:cs="Times New Roman"/>
          <w:sz w:val="24"/>
          <w:szCs w:val="24"/>
        </w:rPr>
        <w:t xml:space="preserve">, relief to </w:t>
      </w:r>
      <w:r w:rsidRPr="00D00AE2">
        <w:rPr>
          <w:rFonts w:ascii="Times New Roman" w:hAnsi="Times New Roman" w:cs="Times New Roman"/>
          <w:sz w:val="24"/>
          <w:szCs w:val="24"/>
        </w:rPr>
        <w:t>fishermen during lean fishing season</w:t>
      </w:r>
      <w:r>
        <w:rPr>
          <w:rFonts w:ascii="Times New Roman" w:hAnsi="Times New Roman" w:cs="Times New Roman"/>
          <w:sz w:val="24"/>
          <w:szCs w:val="24"/>
        </w:rPr>
        <w:t xml:space="preserve"> and training to fishers.</w:t>
      </w:r>
      <w:r w:rsidRPr="00AE07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148" w:rsidRDefault="00526148" w:rsidP="005261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(c):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Component-wise details of funds released</w:t>
      </w:r>
      <w:r w:rsidRPr="00D52D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benefits accrued to fishermen of Maharashtra under the scheme </w:t>
      </w:r>
      <w:r w:rsidRPr="00D52DD2">
        <w:rPr>
          <w:rFonts w:ascii="Times New Roman" w:hAnsi="Times New Roman" w:cs="Times New Roman"/>
          <w:sz w:val="24"/>
          <w:szCs w:val="24"/>
        </w:rPr>
        <w:t>during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Pr="00D52DD2">
        <w:rPr>
          <w:rFonts w:ascii="Times New Roman" w:hAnsi="Times New Roman" w:cs="Times New Roman"/>
          <w:sz w:val="24"/>
          <w:szCs w:val="24"/>
        </w:rPr>
        <w:t xml:space="preserve">last three years and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D52DD2">
        <w:rPr>
          <w:rFonts w:ascii="Times New Roman" w:hAnsi="Times New Roman" w:cs="Times New Roman"/>
          <w:sz w:val="24"/>
          <w:szCs w:val="24"/>
        </w:rPr>
        <w:t>current fi</w:t>
      </w:r>
      <w:r>
        <w:rPr>
          <w:rFonts w:ascii="Times New Roman" w:hAnsi="Times New Roman" w:cs="Times New Roman"/>
          <w:sz w:val="24"/>
          <w:szCs w:val="24"/>
        </w:rPr>
        <w:t>nancial year are furnished at Annexure.</w:t>
      </w:r>
    </w:p>
    <w:p w:rsidR="002366D1" w:rsidRDefault="002366D1" w:rsidP="0052614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366D1" w:rsidRDefault="002366D1" w:rsidP="0052614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366D1" w:rsidRDefault="002366D1" w:rsidP="0052614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366D1" w:rsidRDefault="002366D1" w:rsidP="0052614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366D1" w:rsidRDefault="002366D1" w:rsidP="0052614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366D1" w:rsidRDefault="002366D1" w:rsidP="0052614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26148" w:rsidRPr="005320CF" w:rsidRDefault="00526148" w:rsidP="0052614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320CF">
        <w:rPr>
          <w:rFonts w:ascii="Times New Roman" w:hAnsi="Times New Roman" w:cs="Times New Roman"/>
          <w:b/>
          <w:bCs/>
          <w:sz w:val="24"/>
          <w:szCs w:val="24"/>
          <w:u w:val="single"/>
        </w:rPr>
        <w:t>Annexure</w:t>
      </w:r>
    </w:p>
    <w:p w:rsidR="00526148" w:rsidRDefault="00526148" w:rsidP="005261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6148" w:rsidRDefault="00526148" w:rsidP="005261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Statement referred to in reply to part (c) of the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Lok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Sabha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Unstarred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Question No.2242 due for answer on 10.3.2015 put in by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Shrimati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Poonam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Mahajan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Member of Parliament (LS) regarding Welfare of Fishermen.</w:t>
      </w:r>
    </w:p>
    <w:p w:rsidR="00526148" w:rsidRDefault="00526148" w:rsidP="005261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6148" w:rsidRDefault="00526148" w:rsidP="005261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6148" w:rsidRDefault="00526148" w:rsidP="0052614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Component–wise details </w:t>
      </w:r>
      <w:r w:rsidRPr="000B00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Pr="000B0030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funds released to the </w:t>
      </w:r>
      <w:r w:rsidRPr="000B0030">
        <w:rPr>
          <w:rFonts w:ascii="Times New Roman" w:hAnsi="Times New Roman" w:cs="Times New Roman"/>
          <w:b/>
          <w:bCs/>
          <w:sz w:val="24"/>
          <w:szCs w:val="24"/>
        </w:rPr>
        <w:t xml:space="preserve">Government of Maharashtra during the last three years and current financial year (2014-15)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under the </w:t>
      </w:r>
      <w:r w:rsidRPr="000B0030">
        <w:rPr>
          <w:rFonts w:ascii="Times New Roman" w:hAnsi="Times New Roman" w:cs="Times New Roman"/>
          <w:b/>
          <w:bCs/>
          <w:sz w:val="24"/>
          <w:szCs w:val="24"/>
        </w:rPr>
        <w:t>Central Sector Scheme “National Scheme of Welfare of Fishermen”</w:t>
      </w:r>
    </w:p>
    <w:p w:rsidR="00526148" w:rsidRPr="000B0030" w:rsidRDefault="00526148" w:rsidP="00526148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6148" w:rsidRPr="00B00028" w:rsidRDefault="00526148" w:rsidP="0052614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00028">
        <w:rPr>
          <w:rFonts w:ascii="Times New Roman" w:hAnsi="Times New Roman" w:cs="Times New Roman"/>
          <w:b/>
          <w:bCs/>
          <w:sz w:val="24"/>
          <w:szCs w:val="24"/>
        </w:rPr>
        <w:t xml:space="preserve">(Amount </w:t>
      </w:r>
      <w:proofErr w:type="gramStart"/>
      <w:r w:rsidRPr="00B00028">
        <w:rPr>
          <w:rFonts w:ascii="Times New Roman" w:hAnsi="Times New Roman" w:cs="Times New Roman"/>
          <w:b/>
          <w:bCs/>
          <w:sz w:val="24"/>
          <w:szCs w:val="24"/>
        </w:rPr>
        <w:t xml:space="preserve">in </w:t>
      </w:r>
      <w:proofErr w:type="gramEnd"/>
      <w:r w:rsidRPr="00B00028">
        <w:rPr>
          <w:rFonts w:ascii="Times New Roman" w:hAnsi="Times New Roman" w:cs="Times New Roman"/>
          <w:b/>
          <w:bCs/>
          <w:noProof/>
          <w:sz w:val="24"/>
          <w:szCs w:val="24"/>
          <w:lang w:eastAsia="en-IN"/>
        </w:rPr>
        <w:drawing>
          <wp:inline distT="0" distB="0" distL="0" distR="0">
            <wp:extent cx="66675" cy="104775"/>
            <wp:effectExtent l="1905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002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TableGrid"/>
        <w:tblW w:w="9023" w:type="dxa"/>
        <w:tblLayout w:type="fixed"/>
        <w:tblLook w:val="04A0"/>
      </w:tblPr>
      <w:tblGrid>
        <w:gridCol w:w="641"/>
        <w:gridCol w:w="3403"/>
        <w:gridCol w:w="1451"/>
        <w:gridCol w:w="1176"/>
        <w:gridCol w:w="1176"/>
        <w:gridCol w:w="1176"/>
      </w:tblGrid>
      <w:tr w:rsidR="00526148" w:rsidTr="00AE42BE">
        <w:trPr>
          <w:trHeight w:val="555"/>
        </w:trPr>
        <w:tc>
          <w:tcPr>
            <w:tcW w:w="641" w:type="dxa"/>
            <w:vMerge w:val="restart"/>
          </w:tcPr>
          <w:p w:rsidR="00526148" w:rsidRPr="00B03454" w:rsidRDefault="00526148" w:rsidP="00AE42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3403" w:type="dxa"/>
            <w:vMerge w:val="restart"/>
          </w:tcPr>
          <w:p w:rsidR="00526148" w:rsidRPr="00B03454" w:rsidRDefault="00526148" w:rsidP="00AE4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Component</w:t>
            </w:r>
          </w:p>
        </w:tc>
        <w:tc>
          <w:tcPr>
            <w:tcW w:w="4979" w:type="dxa"/>
            <w:gridSpan w:val="4"/>
          </w:tcPr>
          <w:p w:rsidR="00526148" w:rsidRPr="00B03454" w:rsidRDefault="00526148" w:rsidP="00AE4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Financial year </w:t>
            </w:r>
          </w:p>
        </w:tc>
      </w:tr>
      <w:tr w:rsidR="00526148" w:rsidTr="00AE42BE">
        <w:trPr>
          <w:trHeight w:val="555"/>
        </w:trPr>
        <w:tc>
          <w:tcPr>
            <w:tcW w:w="641" w:type="dxa"/>
            <w:vMerge/>
          </w:tcPr>
          <w:p w:rsidR="00526148" w:rsidRPr="00B03454" w:rsidRDefault="00526148" w:rsidP="00AE42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26148" w:rsidRPr="00B03454" w:rsidRDefault="00526148" w:rsidP="00AE4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:rsidR="00526148" w:rsidRPr="00B03454" w:rsidRDefault="00526148" w:rsidP="00AE4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2011-12</w:t>
            </w:r>
          </w:p>
        </w:tc>
        <w:tc>
          <w:tcPr>
            <w:tcW w:w="1176" w:type="dxa"/>
          </w:tcPr>
          <w:p w:rsidR="00526148" w:rsidRPr="00B03454" w:rsidRDefault="00526148" w:rsidP="00AE42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2012-13</w:t>
            </w:r>
          </w:p>
        </w:tc>
        <w:tc>
          <w:tcPr>
            <w:tcW w:w="1176" w:type="dxa"/>
          </w:tcPr>
          <w:p w:rsidR="00526148" w:rsidRPr="00B03454" w:rsidRDefault="00526148" w:rsidP="00AE42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2013-14</w:t>
            </w:r>
          </w:p>
        </w:tc>
        <w:tc>
          <w:tcPr>
            <w:tcW w:w="1176" w:type="dxa"/>
          </w:tcPr>
          <w:p w:rsidR="00526148" w:rsidRPr="00B03454" w:rsidRDefault="00526148" w:rsidP="00AE42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2014-15</w:t>
            </w:r>
          </w:p>
        </w:tc>
      </w:tr>
      <w:tr w:rsidR="00526148" w:rsidTr="00AE42BE">
        <w:tc>
          <w:tcPr>
            <w:tcW w:w="641" w:type="dxa"/>
          </w:tcPr>
          <w:p w:rsidR="00526148" w:rsidRDefault="00526148" w:rsidP="00AE4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526148" w:rsidRDefault="00526148" w:rsidP="00AE4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 of Model Fishermen Villages</w:t>
            </w:r>
          </w:p>
        </w:tc>
        <w:tc>
          <w:tcPr>
            <w:tcW w:w="1451" w:type="dxa"/>
          </w:tcPr>
          <w:p w:rsidR="00526148" w:rsidRPr="00E10740" w:rsidRDefault="00526148" w:rsidP="00AE42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740">
              <w:rPr>
                <w:rFonts w:ascii="Times New Roman" w:hAnsi="Times New Roman" w:cs="Times New Roman"/>
                <w:sz w:val="24"/>
                <w:szCs w:val="24"/>
              </w:rPr>
              <w:t>1,40,000</w:t>
            </w:r>
          </w:p>
        </w:tc>
        <w:tc>
          <w:tcPr>
            <w:tcW w:w="1176" w:type="dxa"/>
          </w:tcPr>
          <w:p w:rsidR="00526148" w:rsidRDefault="00526148" w:rsidP="00AE42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  <w:r w:rsidR="002764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640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76" w:type="dxa"/>
          </w:tcPr>
          <w:p w:rsidR="00526148" w:rsidRDefault="00526148" w:rsidP="00AE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76" w:type="dxa"/>
          </w:tcPr>
          <w:p w:rsidR="00526148" w:rsidRDefault="00526148" w:rsidP="00AE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526148" w:rsidTr="00AE42BE">
        <w:tc>
          <w:tcPr>
            <w:tcW w:w="641" w:type="dxa"/>
          </w:tcPr>
          <w:p w:rsidR="00526148" w:rsidRDefault="00526148" w:rsidP="00AE4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526148" w:rsidRDefault="00526148" w:rsidP="00AE4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Accident Personal Insurance*</w:t>
            </w:r>
          </w:p>
        </w:tc>
        <w:tc>
          <w:tcPr>
            <w:tcW w:w="1451" w:type="dxa"/>
          </w:tcPr>
          <w:p w:rsidR="00526148" w:rsidRDefault="00526148" w:rsidP="00AE42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46,95,651</w:t>
            </w:r>
          </w:p>
        </w:tc>
        <w:tc>
          <w:tcPr>
            <w:tcW w:w="1176" w:type="dxa"/>
          </w:tcPr>
          <w:p w:rsidR="00526148" w:rsidRDefault="00526148" w:rsidP="00AE4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46,95,651</w:t>
            </w:r>
          </w:p>
        </w:tc>
        <w:tc>
          <w:tcPr>
            <w:tcW w:w="1176" w:type="dxa"/>
          </w:tcPr>
          <w:p w:rsidR="00526148" w:rsidRDefault="00526148" w:rsidP="00AE4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46,95,651</w:t>
            </w:r>
          </w:p>
        </w:tc>
        <w:tc>
          <w:tcPr>
            <w:tcW w:w="1176" w:type="dxa"/>
          </w:tcPr>
          <w:p w:rsidR="00526148" w:rsidRDefault="00526148" w:rsidP="00AE4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32,82,098</w:t>
            </w:r>
          </w:p>
        </w:tc>
      </w:tr>
    </w:tbl>
    <w:p w:rsidR="00526148" w:rsidRDefault="00526148" w:rsidP="00526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148" w:rsidRDefault="00526148" w:rsidP="00526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 Funds released to National Federation of Fishermen Cooperative Limited (FISHCOPFED) as Central share for insurance of fishermen of Maharashtra</w:t>
      </w:r>
    </w:p>
    <w:p w:rsidR="00526148" w:rsidRDefault="00526148" w:rsidP="00526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148" w:rsidRPr="00E7544B" w:rsidRDefault="00526148" w:rsidP="0052614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44B">
        <w:rPr>
          <w:rFonts w:ascii="Times New Roman" w:hAnsi="Times New Roman" w:cs="Times New Roman"/>
          <w:b/>
          <w:bCs/>
          <w:sz w:val="24"/>
          <w:szCs w:val="24"/>
        </w:rPr>
        <w:t xml:space="preserve">Component-wise details of benefits accrued to fishermen of Maharashtra during the last three years and current financial year (2014-15) under the Central Sector Scheme “National Scheme of Welfare of Fishermen” </w:t>
      </w:r>
    </w:p>
    <w:p w:rsidR="00526148" w:rsidRPr="00E7544B" w:rsidRDefault="00526148" w:rsidP="0052614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22" w:type="dxa"/>
        <w:tblLook w:val="04A0"/>
      </w:tblPr>
      <w:tblGrid>
        <w:gridCol w:w="651"/>
        <w:gridCol w:w="2009"/>
        <w:gridCol w:w="1956"/>
        <w:gridCol w:w="1131"/>
        <w:gridCol w:w="1165"/>
        <w:gridCol w:w="1251"/>
        <w:gridCol w:w="1159"/>
      </w:tblGrid>
      <w:tr w:rsidR="00526148" w:rsidRPr="00B03454" w:rsidTr="00AE42BE">
        <w:tc>
          <w:tcPr>
            <w:tcW w:w="651" w:type="dxa"/>
          </w:tcPr>
          <w:p w:rsidR="00526148" w:rsidRPr="00B03454" w:rsidRDefault="00526148" w:rsidP="00AE42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2009" w:type="dxa"/>
          </w:tcPr>
          <w:p w:rsidR="00526148" w:rsidRPr="00B03454" w:rsidRDefault="00526148" w:rsidP="00AE4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Component</w:t>
            </w:r>
          </w:p>
        </w:tc>
        <w:tc>
          <w:tcPr>
            <w:tcW w:w="1956" w:type="dxa"/>
          </w:tcPr>
          <w:p w:rsidR="00526148" w:rsidRPr="00B03454" w:rsidRDefault="00526148" w:rsidP="00AE42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Items </w:t>
            </w:r>
          </w:p>
        </w:tc>
        <w:tc>
          <w:tcPr>
            <w:tcW w:w="1131" w:type="dxa"/>
          </w:tcPr>
          <w:p w:rsidR="00526148" w:rsidRPr="00B03454" w:rsidRDefault="00526148" w:rsidP="00AE42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2011-12</w:t>
            </w:r>
          </w:p>
        </w:tc>
        <w:tc>
          <w:tcPr>
            <w:tcW w:w="1165" w:type="dxa"/>
          </w:tcPr>
          <w:p w:rsidR="00526148" w:rsidRPr="00B03454" w:rsidRDefault="00526148" w:rsidP="00AE42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2012-13</w:t>
            </w:r>
          </w:p>
        </w:tc>
        <w:tc>
          <w:tcPr>
            <w:tcW w:w="1251" w:type="dxa"/>
          </w:tcPr>
          <w:p w:rsidR="00526148" w:rsidRPr="00B03454" w:rsidRDefault="00526148" w:rsidP="00AE42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2013-14</w:t>
            </w:r>
          </w:p>
        </w:tc>
        <w:tc>
          <w:tcPr>
            <w:tcW w:w="1159" w:type="dxa"/>
          </w:tcPr>
          <w:p w:rsidR="00526148" w:rsidRPr="00B03454" w:rsidRDefault="00526148" w:rsidP="00AE42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2014-15</w:t>
            </w:r>
          </w:p>
        </w:tc>
      </w:tr>
      <w:tr w:rsidR="00526148" w:rsidTr="00AE42BE">
        <w:tc>
          <w:tcPr>
            <w:tcW w:w="651" w:type="dxa"/>
          </w:tcPr>
          <w:p w:rsidR="00526148" w:rsidRDefault="00526148" w:rsidP="00AE4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526148" w:rsidRDefault="00526148" w:rsidP="00AE4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 of Model Fishermen Villages</w:t>
            </w:r>
          </w:p>
        </w:tc>
        <w:tc>
          <w:tcPr>
            <w:tcW w:w="1956" w:type="dxa"/>
          </w:tcPr>
          <w:p w:rsidR="00526148" w:rsidRDefault="00526148" w:rsidP="00AE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fishermen houses constructed</w:t>
            </w:r>
          </w:p>
        </w:tc>
        <w:tc>
          <w:tcPr>
            <w:tcW w:w="1131" w:type="dxa"/>
          </w:tcPr>
          <w:p w:rsidR="00526148" w:rsidRDefault="00526148" w:rsidP="00AE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65" w:type="dxa"/>
          </w:tcPr>
          <w:p w:rsidR="00526148" w:rsidRDefault="00526148" w:rsidP="00AE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1" w:type="dxa"/>
          </w:tcPr>
          <w:p w:rsidR="00526148" w:rsidRDefault="00526148" w:rsidP="00AE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59" w:type="dxa"/>
          </w:tcPr>
          <w:p w:rsidR="00526148" w:rsidRDefault="00526148" w:rsidP="00AE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526148" w:rsidTr="00AE42BE">
        <w:tc>
          <w:tcPr>
            <w:tcW w:w="651" w:type="dxa"/>
            <w:vMerge w:val="restart"/>
          </w:tcPr>
          <w:p w:rsidR="00526148" w:rsidRDefault="00526148" w:rsidP="00AE4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9" w:type="dxa"/>
            <w:vMerge w:val="restart"/>
          </w:tcPr>
          <w:p w:rsidR="00526148" w:rsidRDefault="00526148" w:rsidP="00AE4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Accident Personal Insurance to Active Fishermen</w:t>
            </w:r>
          </w:p>
        </w:tc>
        <w:tc>
          <w:tcPr>
            <w:tcW w:w="1956" w:type="dxa"/>
          </w:tcPr>
          <w:p w:rsidR="00526148" w:rsidRDefault="00526148" w:rsidP="00AE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fishermen insured</w:t>
            </w:r>
          </w:p>
        </w:tc>
        <w:tc>
          <w:tcPr>
            <w:tcW w:w="1131" w:type="dxa"/>
          </w:tcPr>
          <w:p w:rsidR="00526148" w:rsidRDefault="00526148" w:rsidP="00AE4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3,23,838</w:t>
            </w:r>
          </w:p>
        </w:tc>
        <w:tc>
          <w:tcPr>
            <w:tcW w:w="1165" w:type="dxa"/>
          </w:tcPr>
          <w:p w:rsidR="00526148" w:rsidRDefault="00526148" w:rsidP="00AE4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3,23,838</w:t>
            </w:r>
          </w:p>
        </w:tc>
        <w:tc>
          <w:tcPr>
            <w:tcW w:w="1251" w:type="dxa"/>
          </w:tcPr>
          <w:p w:rsidR="00526148" w:rsidRDefault="00526148" w:rsidP="00AE4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3,23,838</w:t>
            </w:r>
          </w:p>
        </w:tc>
        <w:tc>
          <w:tcPr>
            <w:tcW w:w="1159" w:type="dxa"/>
          </w:tcPr>
          <w:p w:rsidR="00526148" w:rsidRDefault="00526148" w:rsidP="00AE4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3,23,838</w:t>
            </w:r>
          </w:p>
        </w:tc>
      </w:tr>
      <w:tr w:rsidR="00526148" w:rsidTr="00AE42BE">
        <w:trPr>
          <w:trHeight w:val="375"/>
        </w:trPr>
        <w:tc>
          <w:tcPr>
            <w:tcW w:w="651" w:type="dxa"/>
            <w:vMerge/>
          </w:tcPr>
          <w:p w:rsidR="00526148" w:rsidRDefault="00526148" w:rsidP="00AE4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:rsidR="00526148" w:rsidRDefault="00526148" w:rsidP="00AE4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</w:tcPr>
          <w:p w:rsidR="00526148" w:rsidRDefault="00526148" w:rsidP="00AE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claims settled and amount paid</w:t>
            </w:r>
          </w:p>
        </w:tc>
        <w:tc>
          <w:tcPr>
            <w:tcW w:w="1131" w:type="dxa"/>
          </w:tcPr>
          <w:p w:rsidR="00526148" w:rsidRDefault="00526148" w:rsidP="00AE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65" w:type="dxa"/>
          </w:tcPr>
          <w:p w:rsidR="00526148" w:rsidRDefault="00526148" w:rsidP="00AE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51" w:type="dxa"/>
          </w:tcPr>
          <w:p w:rsidR="00526148" w:rsidRDefault="00526148" w:rsidP="00AE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9" w:type="dxa"/>
          </w:tcPr>
          <w:p w:rsidR="00526148" w:rsidRDefault="00526148" w:rsidP="00AE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26148" w:rsidTr="00AE42BE">
        <w:trPr>
          <w:trHeight w:val="465"/>
        </w:trPr>
        <w:tc>
          <w:tcPr>
            <w:tcW w:w="651" w:type="dxa"/>
            <w:vMerge/>
          </w:tcPr>
          <w:p w:rsidR="00526148" w:rsidRDefault="00526148" w:rsidP="00AE4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:rsidR="00526148" w:rsidRDefault="00526148" w:rsidP="00AE4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526148" w:rsidRDefault="00526148" w:rsidP="00AE4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526148" w:rsidRPr="00A97157" w:rsidRDefault="00526148" w:rsidP="00AE42B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noProof/>
                <w:szCs w:val="22"/>
                <w:lang w:eastAsia="en-IN"/>
              </w:rPr>
              <w:drawing>
                <wp:inline distT="0" distB="0" distL="0" distR="0">
                  <wp:extent cx="66675" cy="10477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7157">
              <w:rPr>
                <w:rFonts w:ascii="Times New Roman" w:hAnsi="Times New Roman" w:cs="Times New Roman"/>
                <w:szCs w:val="22"/>
              </w:rPr>
              <w:t xml:space="preserve">6 </w:t>
            </w:r>
            <w:proofErr w:type="spellStart"/>
            <w:r w:rsidRPr="00A97157">
              <w:rPr>
                <w:rFonts w:ascii="Times New Roman" w:hAnsi="Times New Roman" w:cs="Times New Roman"/>
                <w:szCs w:val="22"/>
              </w:rPr>
              <w:t>lakh</w:t>
            </w:r>
            <w:proofErr w:type="spellEnd"/>
          </w:p>
        </w:tc>
        <w:tc>
          <w:tcPr>
            <w:tcW w:w="1165" w:type="dxa"/>
          </w:tcPr>
          <w:p w:rsidR="00526148" w:rsidRPr="00E072B9" w:rsidRDefault="00526148" w:rsidP="00AE42BE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noProof/>
                <w:lang w:eastAsia="en-IN"/>
              </w:rPr>
              <w:drawing>
                <wp:inline distT="0" distB="0" distL="0" distR="0">
                  <wp:extent cx="66675" cy="104775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2B9">
              <w:rPr>
                <w:rFonts w:ascii="Times New Roman" w:hAnsi="Times New Roman" w:cs="Times New Roman"/>
                <w:szCs w:val="22"/>
              </w:rPr>
              <w:t xml:space="preserve">38 </w:t>
            </w:r>
            <w:proofErr w:type="spellStart"/>
            <w:r w:rsidRPr="00E072B9">
              <w:rPr>
                <w:rFonts w:ascii="Times New Roman" w:hAnsi="Times New Roman" w:cs="Times New Roman"/>
                <w:szCs w:val="22"/>
              </w:rPr>
              <w:t>lakh</w:t>
            </w:r>
            <w:proofErr w:type="spellEnd"/>
          </w:p>
        </w:tc>
        <w:tc>
          <w:tcPr>
            <w:tcW w:w="1251" w:type="dxa"/>
          </w:tcPr>
          <w:p w:rsidR="00526148" w:rsidRPr="00A97157" w:rsidRDefault="00526148" w:rsidP="00AE42B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00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072B9">
              <w:rPr>
                <w:rFonts w:ascii="Times New Roman" w:hAnsi="Times New Roman" w:cs="Times New Roman"/>
                <w:noProof/>
                <w:szCs w:val="22"/>
                <w:lang w:eastAsia="en-IN"/>
              </w:rPr>
              <w:drawing>
                <wp:inline distT="0" distB="0" distL="0" distR="0">
                  <wp:extent cx="66675" cy="104775"/>
                  <wp:effectExtent l="19050" t="0" r="9525" b="0"/>
                  <wp:docPr id="1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7157">
              <w:rPr>
                <w:rFonts w:ascii="Times New Roman" w:hAnsi="Times New Roman" w:cs="Times New Roman"/>
                <w:szCs w:val="22"/>
              </w:rPr>
              <w:t xml:space="preserve">30 </w:t>
            </w:r>
            <w:proofErr w:type="spellStart"/>
            <w:r w:rsidRPr="00A97157">
              <w:rPr>
                <w:rFonts w:ascii="Times New Roman" w:hAnsi="Times New Roman" w:cs="Times New Roman"/>
                <w:szCs w:val="22"/>
              </w:rPr>
              <w:t>lakh</w:t>
            </w:r>
            <w:proofErr w:type="spellEnd"/>
          </w:p>
        </w:tc>
        <w:tc>
          <w:tcPr>
            <w:tcW w:w="1159" w:type="dxa"/>
          </w:tcPr>
          <w:p w:rsidR="00526148" w:rsidRPr="00A97157" w:rsidRDefault="00526148" w:rsidP="00AE42B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00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072B9">
              <w:rPr>
                <w:rFonts w:ascii="Times New Roman" w:hAnsi="Times New Roman" w:cs="Times New Roman"/>
                <w:noProof/>
                <w:szCs w:val="22"/>
                <w:lang w:eastAsia="en-IN"/>
              </w:rPr>
              <w:drawing>
                <wp:inline distT="0" distB="0" distL="0" distR="0">
                  <wp:extent cx="66675" cy="104775"/>
                  <wp:effectExtent l="19050" t="0" r="9525" b="0"/>
                  <wp:docPr id="1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7157">
              <w:rPr>
                <w:rFonts w:ascii="Times New Roman" w:hAnsi="Times New Roman" w:cs="Times New Roman"/>
                <w:szCs w:val="22"/>
              </w:rPr>
              <w:t xml:space="preserve">23 </w:t>
            </w:r>
            <w:proofErr w:type="spellStart"/>
            <w:r w:rsidRPr="00A97157">
              <w:rPr>
                <w:rFonts w:ascii="Times New Roman" w:hAnsi="Times New Roman" w:cs="Times New Roman"/>
                <w:szCs w:val="22"/>
              </w:rPr>
              <w:t>lakh</w:t>
            </w:r>
            <w:proofErr w:type="spellEnd"/>
          </w:p>
        </w:tc>
      </w:tr>
    </w:tbl>
    <w:p w:rsidR="00526148" w:rsidRDefault="00526148" w:rsidP="00526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148" w:rsidRDefault="00526148" w:rsidP="00526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1F4" w:rsidRDefault="00526148" w:rsidP="00526148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*****</w:t>
      </w:r>
    </w:p>
    <w:sectPr w:rsidR="00BE71F4" w:rsidSect="002366D1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3914"/>
    <w:multiLevelType w:val="hybridMultilevel"/>
    <w:tmpl w:val="4CE2081A"/>
    <w:lvl w:ilvl="0" w:tplc="C39CAF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46ED9"/>
    <w:multiLevelType w:val="hybridMultilevel"/>
    <w:tmpl w:val="EB5E1D5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6148"/>
    <w:rsid w:val="00183B47"/>
    <w:rsid w:val="002366D1"/>
    <w:rsid w:val="0027640B"/>
    <w:rsid w:val="0052249A"/>
    <w:rsid w:val="00526148"/>
    <w:rsid w:val="00631BE4"/>
    <w:rsid w:val="00647287"/>
    <w:rsid w:val="00703F46"/>
    <w:rsid w:val="009670E1"/>
    <w:rsid w:val="00AC10C1"/>
    <w:rsid w:val="00BD2D62"/>
    <w:rsid w:val="00BF0743"/>
    <w:rsid w:val="00C3440D"/>
    <w:rsid w:val="00C372AD"/>
    <w:rsid w:val="00DA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148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148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unhideWhenUsed/>
    <w:rsid w:val="00526148"/>
    <w:pPr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i/>
      <w:sz w:val="16"/>
      <w:szCs w:val="16"/>
      <w:lang w:val="en-US"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26148"/>
    <w:rPr>
      <w:rFonts w:ascii="Times New Roman" w:eastAsia="Times New Roman" w:hAnsi="Times New Roman" w:cs="Times New Roman"/>
      <w:i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526148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614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148"/>
    <w:rPr>
      <w:rFonts w:ascii="Tahoma" w:hAnsi="Tahoma" w:cs="Mangal"/>
      <w:sz w:val="16"/>
      <w:szCs w:val="14"/>
      <w:lang w:bidi="hi-IN"/>
    </w:rPr>
  </w:style>
  <w:style w:type="paragraph" w:styleId="NoSpacing">
    <w:name w:val="No Spacing"/>
    <w:uiPriority w:val="1"/>
    <w:qFormat/>
    <w:rsid w:val="00AC10C1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464</Words>
  <Characters>2650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MrShankar</dc:creator>
  <cp:lastModifiedBy>Parl</cp:lastModifiedBy>
  <cp:revision>8</cp:revision>
  <cp:lastPrinted>2015-03-09T01:56:00Z</cp:lastPrinted>
  <dcterms:created xsi:type="dcterms:W3CDTF">2015-03-07T06:24:00Z</dcterms:created>
  <dcterms:modified xsi:type="dcterms:W3CDTF">2015-03-09T01:57:00Z</dcterms:modified>
</cp:coreProperties>
</file>